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</w:t>
      </w:r>
      <w:r w:rsidR="00417EB3">
        <w:rPr>
          <w:rFonts w:ascii="Times New Roman" w:hAnsi="Times New Roman" w:cs="Times New Roman"/>
          <w:b/>
          <w:sz w:val="24"/>
          <w:szCs w:val="24"/>
        </w:rPr>
        <w:t> cenami vyššími ako 1000€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417EB3">
        <w:rPr>
          <w:rFonts w:ascii="Times New Roman" w:hAnsi="Times New Roman" w:cs="Times New Roman"/>
          <w:b/>
          <w:sz w:val="24"/>
          <w:szCs w:val="24"/>
        </w:rPr>
        <w:t xml:space="preserve">júl </w:t>
      </w:r>
      <w:r w:rsidR="007A3996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7EB3">
        <w:rPr>
          <w:rFonts w:ascii="Times New Roman" w:hAnsi="Times New Roman" w:cs="Times New Roman"/>
          <w:b/>
          <w:sz w:val="24"/>
          <w:szCs w:val="24"/>
        </w:rPr>
        <w:t>september 2015 – 3</w:t>
      </w:r>
      <w:r w:rsidR="007A3996">
        <w:rPr>
          <w:rFonts w:ascii="Times New Roman" w:hAnsi="Times New Roman" w:cs="Times New Roman"/>
          <w:b/>
          <w:sz w:val="24"/>
          <w:szCs w:val="24"/>
        </w:rPr>
        <w:t>. Q 2015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1116"/>
        <w:gridCol w:w="2459"/>
        <w:gridCol w:w="3925"/>
        <w:gridCol w:w="1788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</w:p>
        </w:tc>
      </w:tr>
      <w:tr w:rsidR="002817E6" w:rsidTr="002817E6">
        <w:tc>
          <w:tcPr>
            <w:tcW w:w="0" w:type="auto"/>
          </w:tcPr>
          <w:p w:rsidR="002817E6" w:rsidRPr="00417EB3" w:rsidRDefault="00417EB3" w:rsidP="00417EB3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817E6" w:rsidRDefault="00417EB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Prenájom priestorov</w:t>
            </w:r>
          </w:p>
        </w:tc>
        <w:tc>
          <w:tcPr>
            <w:tcW w:w="4111" w:type="dxa"/>
          </w:tcPr>
          <w:p w:rsidR="00C2481D" w:rsidRDefault="00417EB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Rončák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17E6" w:rsidRDefault="00417EB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1536€</w:t>
            </w:r>
          </w:p>
        </w:tc>
      </w:tr>
      <w:tr w:rsidR="00C2481D" w:rsidTr="002817E6">
        <w:tc>
          <w:tcPr>
            <w:tcW w:w="0" w:type="auto"/>
          </w:tcPr>
          <w:p w:rsidR="00C2481D" w:rsidRDefault="00417EB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09" w:type="dxa"/>
          </w:tcPr>
          <w:p w:rsidR="00C2481D" w:rsidRDefault="00417EB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Prenájom priestorov</w:t>
            </w:r>
          </w:p>
        </w:tc>
        <w:tc>
          <w:tcPr>
            <w:tcW w:w="4111" w:type="dxa"/>
          </w:tcPr>
          <w:p w:rsidR="00C2481D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481D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864€</w:t>
            </w: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Prenájom priestorov</w:t>
            </w: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 Kučera</w:t>
            </w: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1406€</w:t>
            </w: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Zavedenie elektroinštalácia</w:t>
            </w:r>
          </w:p>
        </w:tc>
        <w:tc>
          <w:tcPr>
            <w:tcW w:w="4111" w:type="dxa"/>
          </w:tcPr>
          <w:p w:rsidR="00FA0F15" w:rsidRDefault="004D548A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SIRREL Lučenec</w:t>
            </w:r>
          </w:p>
        </w:tc>
        <w:tc>
          <w:tcPr>
            <w:tcW w:w="1843" w:type="dxa"/>
          </w:tcPr>
          <w:p w:rsidR="00FA0F15" w:rsidRDefault="004D548A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2040€</w:t>
            </w: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C86A5B">
        <w:t xml:space="preserve">Lučenec </w:t>
      </w:r>
      <w:r w:rsidR="004D548A">
        <w:t>8.10</w:t>
      </w:r>
      <w:r w:rsidR="004437E8">
        <w:t>.2015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2A35"/>
    <w:multiLevelType w:val="hybridMultilevel"/>
    <w:tmpl w:val="3D76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0E3598"/>
    <w:rsid w:val="002817E6"/>
    <w:rsid w:val="00332CAE"/>
    <w:rsid w:val="00417EB3"/>
    <w:rsid w:val="00427EDD"/>
    <w:rsid w:val="004437E8"/>
    <w:rsid w:val="00465B66"/>
    <w:rsid w:val="004D548A"/>
    <w:rsid w:val="00531DB6"/>
    <w:rsid w:val="00534248"/>
    <w:rsid w:val="007A3996"/>
    <w:rsid w:val="007D0A69"/>
    <w:rsid w:val="00806DBB"/>
    <w:rsid w:val="00936063"/>
    <w:rsid w:val="00C2481D"/>
    <w:rsid w:val="00C86A5B"/>
    <w:rsid w:val="00CC4970"/>
    <w:rsid w:val="00D0261B"/>
    <w:rsid w:val="00D50415"/>
    <w:rsid w:val="00FA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2017-04-04T07:14:00Z</dcterms:created>
  <dcterms:modified xsi:type="dcterms:W3CDTF">2017-04-04T07:14:00Z</dcterms:modified>
</cp:coreProperties>
</file>